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A" w:rsidRDefault="00F501CA" w:rsidP="00F501CA">
      <w:pPr>
        <w:pStyle w:val="a5"/>
        <w:rPr>
          <w:sz w:val="22"/>
          <w:szCs w:val="22"/>
        </w:rPr>
      </w:pPr>
      <w:bookmarkStart w:id="0" w:name="_GoBack"/>
      <w:bookmarkEnd w:id="0"/>
      <w:r>
        <w:rPr>
          <w:rStyle w:val="a3"/>
          <w:sz w:val="22"/>
          <w:szCs w:val="22"/>
        </w:rPr>
        <w:t xml:space="preserve">                                Условия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типового договора об осуществлении технологического присоединения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электрическим сетям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" w:name="sub_17100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1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" w:name="sub_17001"/>
      <w:r>
        <w:rPr>
          <w:sz w:val="22"/>
          <w:szCs w:val="22"/>
        </w:rPr>
        <w:t xml:space="preserve">     1.  Сетевая  организация  принимает   на   себя     обязательства </w:t>
      </w:r>
      <w:proofErr w:type="gramStart"/>
      <w:r>
        <w:rPr>
          <w:sz w:val="22"/>
          <w:szCs w:val="22"/>
        </w:rPr>
        <w:t>по</w:t>
      </w:r>
      <w:proofErr w:type="gramEnd"/>
    </w:p>
    <w:bookmarkEnd w:id="2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осуществлению технологического присоединения энергопринимающих  устройств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      (далее       -             технологическое присоединение)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в том числе по обеспечению готовности объектов электросетевого  хозяйства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устройств, урегулированию отношений с третьими лицами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  необходимости   строительства   (модернизации)     такими лицами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принадлежащих им объектов  электросетевого  хозяйства  (энергопринимающих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присоединяемых  энергопринимающих  устройств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 (кВт);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класс  напряжения  электрических  сетей,  к  которым  осуществляется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</w:t>
      </w:r>
      <w:proofErr w:type="gramStart"/>
      <w:r>
        <w:rPr>
          <w:sz w:val="22"/>
          <w:szCs w:val="22"/>
        </w:rPr>
        <w:t>ств _____ кВт</w:t>
      </w:r>
      <w:proofErr w:type="gramEnd"/>
      <w:r>
        <w:rPr>
          <w:sz w:val="22"/>
          <w:szCs w:val="22"/>
        </w:rPr>
        <w:t>.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  в  соответствии  с  условиями  договора  об  осуществлении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 (далее  -  договор).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Сетевая организация и заявитель  являются  сторонами  договора   (далее -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стороны).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3" w:name="sub_17002"/>
      <w:r>
        <w:rPr>
          <w:sz w:val="22"/>
          <w:szCs w:val="22"/>
        </w:rPr>
        <w:t xml:space="preserve">     2. Технологическое  присоединение  необходимо  для  электроснабжения</w:t>
      </w:r>
    </w:p>
    <w:bookmarkEnd w:id="3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(которые будут располагаться) ____________________________.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(место нахождения объектов заявителя)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4" w:name="sub_17003"/>
      <w:r>
        <w:rPr>
          <w:sz w:val="22"/>
          <w:szCs w:val="22"/>
        </w:rPr>
        <w:t xml:space="preserve">     3. Точка (точки) присоединения указана в  технических  условиях  </w:t>
      </w:r>
      <w:proofErr w:type="gramStart"/>
      <w:r>
        <w:rPr>
          <w:sz w:val="22"/>
          <w:szCs w:val="22"/>
        </w:rPr>
        <w:t>для</w:t>
      </w:r>
      <w:proofErr w:type="gramEnd"/>
    </w:p>
    <w:bookmarkEnd w:id="4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 сетям  (далее  -  технические   условия) 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_______ метров от границы участка  заявителя,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располагаются  (будут  располагаться)  присоединяемые  объекты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5" w:name="sub_17004"/>
      <w:r>
        <w:rPr>
          <w:sz w:val="22"/>
          <w:szCs w:val="22"/>
        </w:rPr>
        <w:t xml:space="preserve">     4. Технические условия являются неотъемлемой частью договора.</w:t>
      </w:r>
    </w:p>
    <w:bookmarkEnd w:id="5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 составляет  ____________  со  дня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6" w:name="sub_17005"/>
      <w:r>
        <w:rPr>
          <w:sz w:val="22"/>
          <w:szCs w:val="22"/>
        </w:rPr>
        <w:t xml:space="preserve">     5. Срок выполнения  мероприятий  по  технологическому  присоединению</w:t>
      </w:r>
    </w:p>
    <w:bookmarkEnd w:id="6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составляет ___________ со дня заключения договора.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7" w:name="sub_17200"/>
      <w:r>
        <w:rPr>
          <w:rStyle w:val="a3"/>
          <w:sz w:val="22"/>
          <w:szCs w:val="22"/>
        </w:rPr>
        <w:t xml:space="preserve">                         II. Обязанности сторон</w:t>
      </w:r>
    </w:p>
    <w:bookmarkEnd w:id="7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8" w:name="sub_17006"/>
      <w:r>
        <w:rPr>
          <w:sz w:val="22"/>
          <w:szCs w:val="22"/>
        </w:rPr>
        <w:t xml:space="preserve">     6. Сетевая организация обязуется:</w:t>
      </w:r>
    </w:p>
    <w:bookmarkEnd w:id="8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том числе по выполнению возложенных на сетевую организацию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 заявителя, а также урегулировать отношения с третьими лицами </w:t>
      </w:r>
      <w:proofErr w:type="gramStart"/>
      <w:r>
        <w:rPr>
          <w:sz w:val="22"/>
          <w:szCs w:val="22"/>
        </w:rPr>
        <w:t>до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границ участка, на котором </w:t>
      </w: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 присоединяемые  энергопринимающие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устройства заявителя, указанные в технических условиях;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9" w:name="sub_17063"/>
      <w:r>
        <w:rPr>
          <w:sz w:val="22"/>
          <w:szCs w:val="22"/>
        </w:rPr>
        <w:t xml:space="preserve">     в течение _____ рабочих дней со дня уведомления  заявителем  </w:t>
      </w:r>
      <w:proofErr w:type="gramStart"/>
      <w:r>
        <w:rPr>
          <w:sz w:val="22"/>
          <w:szCs w:val="22"/>
        </w:rPr>
        <w:t>сетевой</w:t>
      </w:r>
      <w:proofErr w:type="gramEnd"/>
    </w:p>
    <w:bookmarkEnd w:id="9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 о выполнении  им  технических  условий  осуществить  проверку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заявителем, провести с участием  заявителя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осмотр   (обследование)   присоединяемых   энергопринимающих    устройств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заявителя  (за   исключением   случаев   осуществления   технологического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на уровне напряжения 0,4 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 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ниже);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не  позднее  _______  рабочих  дней  со   дня     проведения осмотра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17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</w:t>
      </w:r>
      <w:proofErr w:type="gramStart"/>
      <w:r>
        <w:rPr>
          <w:sz w:val="22"/>
          <w:szCs w:val="22"/>
        </w:rPr>
        <w:t>с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17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осуществить   фактическое   присоединение   энергопринимающих   устройств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к электрическим сетям, фактический прием (подачу) напряжения  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мощности,  составить  при  участии   заявителя   акт   об   осуществлении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технологического присоединения и направить его заявителю (за  исключением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случаев осуществления  технологического  присоединения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 на уровне напряжения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на уровне напряжения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 и  ниже  </w:t>
      </w:r>
      <w:proofErr w:type="gramStart"/>
      <w:r>
        <w:rPr>
          <w:sz w:val="22"/>
          <w:szCs w:val="22"/>
        </w:rPr>
        <w:t>сетевая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организация составляет в  форме  электронного  документа  и   размещает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личном </w:t>
      </w:r>
      <w:proofErr w:type="gramStart"/>
      <w:r>
        <w:rPr>
          <w:sz w:val="22"/>
          <w:szCs w:val="22"/>
        </w:rPr>
        <w:t>кабинете</w:t>
      </w:r>
      <w:proofErr w:type="gramEnd"/>
      <w:r>
        <w:rPr>
          <w:sz w:val="22"/>
          <w:szCs w:val="22"/>
        </w:rPr>
        <w:t xml:space="preserve"> заявителя уведомление об обеспечении сетевой организацией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возможности присоединения к электрическим  сетям,  </w:t>
      </w:r>
      <w:proofErr w:type="gramStart"/>
      <w:r>
        <w:rPr>
          <w:sz w:val="22"/>
          <w:szCs w:val="22"/>
        </w:rPr>
        <w:t>подписанное</w:t>
      </w:r>
      <w:proofErr w:type="gramEnd"/>
      <w:r>
        <w:rPr>
          <w:sz w:val="22"/>
          <w:szCs w:val="22"/>
        </w:rPr>
        <w:t xml:space="preserve">  усиленной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квалифицированной  </w:t>
      </w:r>
      <w:hyperlink r:id="rId5" w:history="1">
        <w:r>
          <w:rPr>
            <w:rStyle w:val="a4"/>
            <w:sz w:val="22"/>
            <w:szCs w:val="22"/>
          </w:rPr>
          <w:t>электронной  подписью</w:t>
        </w:r>
      </w:hyperlink>
      <w:r>
        <w:rPr>
          <w:sz w:val="22"/>
          <w:szCs w:val="22"/>
        </w:rPr>
        <w:t xml:space="preserve">  уполномоченного  лица   сетевой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организации, в течение одного рабочего  дня  со  дня  выполнения  сетевой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организацией   мероприятий,   предусмотренных   техническими   условиями,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отнесенных</w:t>
      </w:r>
      <w:proofErr w:type="gramEnd"/>
      <w:r>
        <w:rPr>
          <w:sz w:val="22"/>
          <w:szCs w:val="22"/>
        </w:rPr>
        <w:t xml:space="preserve"> к обязанностям сетевой организации.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10" w:name="sub_17007"/>
      <w:r>
        <w:rPr>
          <w:sz w:val="22"/>
          <w:szCs w:val="22"/>
        </w:rPr>
        <w:t xml:space="preserve">     7.  Сетевая  организация  при  невыполнении  заявителем  </w:t>
      </w:r>
      <w:proofErr w:type="gramStart"/>
      <w:r>
        <w:rPr>
          <w:sz w:val="22"/>
          <w:szCs w:val="22"/>
        </w:rPr>
        <w:t>технических</w:t>
      </w:r>
      <w:proofErr w:type="gramEnd"/>
    </w:p>
    <w:bookmarkEnd w:id="10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условий в 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 срока 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действия технической возможности технологического присоединения вправе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обращению заявителя продлить срок действия технических условий. При  этом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11" w:name="sub_17008"/>
      <w:r>
        <w:rPr>
          <w:sz w:val="22"/>
          <w:szCs w:val="22"/>
        </w:rPr>
        <w:t xml:space="preserve">     8. Заявитель обязуется:</w:t>
      </w:r>
    </w:p>
    <w:bookmarkEnd w:id="11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том  числе  по  выполнению  возложенных  на  заявителя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технологическому присоединению до точки  присоединения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 заявителя, </w:t>
      </w:r>
      <w:proofErr w:type="gramStart"/>
      <w:r>
        <w:rPr>
          <w:sz w:val="22"/>
          <w:szCs w:val="22"/>
        </w:rPr>
        <w:t>указанной</w:t>
      </w:r>
      <w:proofErr w:type="gramEnd"/>
      <w:r>
        <w:rPr>
          <w:sz w:val="22"/>
          <w:szCs w:val="22"/>
        </w:rPr>
        <w:t xml:space="preserve"> в  технических  условиях,  за  исключением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урегулирования отношений с третьими лицами до границ участка, на  котором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расположены  присоединяемые   энергопринимающие   устройства   заявителя,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в технических условиях;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   случае     осуществления     технологического     присоединения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 на  уровне  напряжения  выше  0,4  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после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 мероприятий  по  технологическому  присоединению     до точки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 энергопринимающих   устройств   заявителя,     </w:t>
      </w:r>
      <w:proofErr w:type="gramStart"/>
      <w:r>
        <w:rPr>
          <w:sz w:val="22"/>
          <w:szCs w:val="22"/>
        </w:rPr>
        <w:t>указанной</w:t>
      </w:r>
      <w:proofErr w:type="gramEnd"/>
      <w:r>
        <w:rPr>
          <w:sz w:val="22"/>
          <w:szCs w:val="22"/>
        </w:rPr>
        <w:t xml:space="preserve"> 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технических  </w:t>
      </w:r>
      <w:proofErr w:type="gramStart"/>
      <w:r>
        <w:rPr>
          <w:sz w:val="22"/>
          <w:szCs w:val="22"/>
        </w:rPr>
        <w:t>условиях</w:t>
      </w:r>
      <w:proofErr w:type="gramEnd"/>
      <w:r>
        <w:rPr>
          <w:sz w:val="22"/>
          <w:szCs w:val="22"/>
        </w:rPr>
        <w:t>,  уведомить  сетевую   организацию   о   выполнении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технических условий и представить копии разделов проектной  документации,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предусматривающих</w:t>
      </w:r>
      <w:proofErr w:type="gramEnd"/>
      <w:r>
        <w:rPr>
          <w:sz w:val="22"/>
          <w:szCs w:val="22"/>
        </w:rPr>
        <w:t xml:space="preserve">   технические   решения,   обеспечивающие    выполнение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технических  условий,   в   том   числе   решения   по     схеме внешнего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(схеме  выдачи  мощности   объектов   по   производству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энергии), релейной  защите  и  автоматике,   телемеханике 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связи, в случае если такая проектная документация  не  была  представлена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заявителем в сетевую организацию  до  направления  заявителем  в  сетевую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организацию  уведомления  о  выполнении  технических  условий     (если 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6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градостроительной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деятельности разработка проектной документации является обязательной);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   (обследовании)    </w:t>
      </w:r>
      <w:proofErr w:type="gramStart"/>
      <w:r>
        <w:rPr>
          <w:sz w:val="22"/>
          <w:szCs w:val="22"/>
        </w:rPr>
        <w:t>присоединяемых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энергопринимающих устройств сетевой организацией (в случае  осуществления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 присоединения  энергопринимающих  устройств  на  уровне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напряжения выше 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фактического  присоединения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приема (подачи) напряжения и  мощности  подписать  акт  об  осуществлении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технологического присоединения либо представить мотивированный  отказ  </w:t>
      </w:r>
      <w:proofErr w:type="gramStart"/>
      <w:r>
        <w:rPr>
          <w:sz w:val="22"/>
          <w:szCs w:val="22"/>
        </w:rPr>
        <w:t>от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подписания в течение ______ рабочих дней со дня получения указанного акта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от  сетевой  организации,  а  в  случае  осуществления   технологического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на уровне напряжения 0,4 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 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ниже - рассмотреть  и  при  наличии  замечаний  представить   замечания </w:t>
      </w:r>
      <w:proofErr w:type="gramStart"/>
      <w:r>
        <w:rPr>
          <w:sz w:val="22"/>
          <w:szCs w:val="22"/>
        </w:rPr>
        <w:t>к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уведомлению об обеспечении сетевой организацией возможности присоединения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к электрическим сетям  не  позднее  20  рабочих  дней  со  дня  получения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уведомления от сетевой организации о составлении и  размещении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личном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кабинете</w:t>
      </w:r>
      <w:proofErr w:type="gramEnd"/>
      <w:r>
        <w:rPr>
          <w:sz w:val="22"/>
          <w:szCs w:val="22"/>
        </w:rPr>
        <w:t xml:space="preserve">  заявителя  уведомления  об  обеспечении  сетевой   организацией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возможности присоединения к электрическим сетям;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</w:t>
      </w:r>
      <w:proofErr w:type="gramStart"/>
      <w:r>
        <w:rPr>
          <w:sz w:val="22"/>
          <w:szCs w:val="22"/>
        </w:rPr>
        <w:t>указанные</w:t>
      </w:r>
      <w:proofErr w:type="gramEnd"/>
      <w:r>
        <w:rPr>
          <w:sz w:val="22"/>
          <w:szCs w:val="22"/>
        </w:rPr>
        <w:t xml:space="preserve">  в  </w:t>
      </w:r>
      <w:hyperlink w:anchor="sub_17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  обязательства   по   оплате   расходов   на   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присоединение;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уведомить сетевую организацию о направлении заявок  в  иные  сетевые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организации   при   технологическом    присоединении  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 в  отношении   которых   применяется   категория   надежности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электроснабжения, </w:t>
      </w:r>
      <w:proofErr w:type="gramStart"/>
      <w:r>
        <w:rPr>
          <w:sz w:val="22"/>
          <w:szCs w:val="22"/>
        </w:rPr>
        <w:t>предусматривающая</w:t>
      </w:r>
      <w:proofErr w:type="gramEnd"/>
      <w:r>
        <w:rPr>
          <w:sz w:val="22"/>
          <w:szCs w:val="22"/>
        </w:rPr>
        <w:t xml:space="preserve"> использование 2  и  более  источников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12" w:name="sub_17009"/>
      <w:r>
        <w:rPr>
          <w:sz w:val="22"/>
          <w:szCs w:val="22"/>
        </w:rPr>
        <w:t xml:space="preserve">     9. Заявитель  вправе  при  невыполнении  им  технических   условий </w:t>
      </w:r>
      <w:proofErr w:type="gramStart"/>
      <w:r>
        <w:rPr>
          <w:sz w:val="22"/>
          <w:szCs w:val="22"/>
        </w:rPr>
        <w:t>в</w:t>
      </w:r>
      <w:proofErr w:type="gramEnd"/>
    </w:p>
    <w:bookmarkEnd w:id="12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согласованный  срок  и 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 на  дату  окончания  срока  их  действия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технической  возможности  технологического  присоединения    обратиться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о  продлении  срока  действия  </w:t>
      </w:r>
      <w:proofErr w:type="gramStart"/>
      <w:r>
        <w:rPr>
          <w:sz w:val="22"/>
          <w:szCs w:val="22"/>
        </w:rPr>
        <w:t>технических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3" w:name="sub_17300"/>
      <w:r>
        <w:rPr>
          <w:rStyle w:val="a3"/>
          <w:sz w:val="22"/>
          <w:szCs w:val="22"/>
        </w:rPr>
        <w:t xml:space="preserve">     III. Плата за технологическое присоединение и порядок расчетов</w:t>
      </w:r>
    </w:p>
    <w:bookmarkEnd w:id="13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4" w:name="sub_17010"/>
      <w:r>
        <w:rPr>
          <w:sz w:val="22"/>
          <w:szCs w:val="22"/>
        </w:rPr>
        <w:t xml:space="preserve">     10. Размер платы за технологическое присоединение   определяется   </w:t>
      </w:r>
      <w:proofErr w:type="gramStart"/>
      <w:r>
        <w:rPr>
          <w:sz w:val="22"/>
          <w:szCs w:val="22"/>
        </w:rPr>
        <w:t>в</w:t>
      </w:r>
      <w:proofErr w:type="gramEnd"/>
    </w:p>
    <w:bookmarkEnd w:id="14"/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решением _________________________________________________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органа исполнительной власти в области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от __________ N _______ и составляет ___________ рублей _________ копеек.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15" w:name="sub_17011"/>
      <w:r>
        <w:rPr>
          <w:sz w:val="22"/>
          <w:szCs w:val="22"/>
        </w:rPr>
        <w:t xml:space="preserve">     11. Внесение платы за технологическое  присоединение  осуществляется</w:t>
      </w:r>
    </w:p>
    <w:bookmarkEnd w:id="15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в   порядке,   предусмотренном   </w:t>
      </w:r>
      <w:hyperlink w:anchor="sub_4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технологического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 энергопринимающих  устройств  потребителей  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электросетевого хозяйства, 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 сетевым  организациям  и  иным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лицам, к электрическим сетям,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 от 27 декабря 2004 г. N 861 "Об  утверждении  Правил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недискриминационного доступа к услугам по передаче электрической  энергии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оказания этих услуг, Правил недискриминационного доступа к  услугам 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оперативно-диспетчерскому управлению в электроэнергетике и оказания  этих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услуг,  Правил  недискриминационного  доступа  к  услугам  администратора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торговой  системы  оптового  рынка  и  оказания  этих  услуг   и   Правил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энергопринимающих  устройств  потребителей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энергии, объектов по производству электрической энергии,  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также   объектов   электросетевого   хозяйства,     принадлежащих </w:t>
      </w:r>
      <w:proofErr w:type="gramStart"/>
      <w:r>
        <w:rPr>
          <w:sz w:val="22"/>
          <w:szCs w:val="22"/>
        </w:rPr>
        <w:t>сетевым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организациям и иным лицам, к электрическим сетям".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16" w:name="sub_17012"/>
      <w:r>
        <w:rPr>
          <w:sz w:val="22"/>
          <w:szCs w:val="22"/>
        </w:rPr>
        <w:t xml:space="preserve">     12. Датой исполнения обязательства заявителя по оплате  расходов  </w:t>
      </w:r>
      <w:proofErr w:type="gramStart"/>
      <w:r>
        <w:rPr>
          <w:sz w:val="22"/>
          <w:szCs w:val="22"/>
        </w:rPr>
        <w:t>на</w:t>
      </w:r>
      <w:proofErr w:type="gramEnd"/>
    </w:p>
    <w:bookmarkEnd w:id="16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средств 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7" w:name="sub_17400"/>
      <w:r>
        <w:rPr>
          <w:rStyle w:val="a3"/>
          <w:sz w:val="22"/>
          <w:szCs w:val="22"/>
        </w:rPr>
        <w:t xml:space="preserve">    IV. Разграничение балансовой принадлежности электрических сетей и</w:t>
      </w:r>
    </w:p>
    <w:bookmarkEnd w:id="17"/>
    <w:p w:rsidR="00F501CA" w:rsidRDefault="00F501CA" w:rsidP="00F501CA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эксплуатационной ответственности сторон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8" w:name="sub_17013"/>
      <w:r>
        <w:rPr>
          <w:sz w:val="22"/>
          <w:szCs w:val="22"/>
        </w:rPr>
        <w:t xml:space="preserve">     13. Заявитель несет балансовую и эксплуатационную ответственность </w:t>
      </w:r>
      <w:proofErr w:type="gramStart"/>
      <w:r>
        <w:rPr>
          <w:sz w:val="22"/>
          <w:szCs w:val="22"/>
        </w:rPr>
        <w:t>до</w:t>
      </w:r>
      <w:proofErr w:type="gramEnd"/>
    </w:p>
    <w:bookmarkEnd w:id="18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точки присоединения энергопринимающих устройств заявителя.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19" w:name="sub_17500"/>
      <w:r>
        <w:rPr>
          <w:rStyle w:val="a3"/>
          <w:sz w:val="22"/>
          <w:szCs w:val="22"/>
        </w:rPr>
        <w:t xml:space="preserve">   V. Условия изменения, расторжения договора и ответственность сторон</w:t>
      </w:r>
    </w:p>
    <w:bookmarkEnd w:id="19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0" w:name="sub_17014"/>
      <w:r>
        <w:rPr>
          <w:sz w:val="22"/>
          <w:szCs w:val="22"/>
        </w:rPr>
        <w:lastRenderedPageBreak/>
        <w:t xml:space="preserve">     14. Настоящий договор может быть изменен по  письменному  соглашению</w:t>
      </w:r>
    </w:p>
    <w:bookmarkEnd w:id="20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21" w:name="sub_17015"/>
      <w:r>
        <w:rPr>
          <w:sz w:val="22"/>
          <w:szCs w:val="22"/>
        </w:rPr>
        <w:t xml:space="preserve">     15.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требованию одной из  сторон  по</w:t>
      </w:r>
    </w:p>
    <w:bookmarkEnd w:id="21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7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22" w:name="sub_17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в</w:t>
      </w:r>
    </w:p>
    <w:bookmarkEnd w:id="22"/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договоре</w:t>
      </w:r>
      <w:proofErr w:type="gramEnd"/>
      <w:r>
        <w:rPr>
          <w:sz w:val="22"/>
          <w:szCs w:val="22"/>
        </w:rPr>
        <w:t xml:space="preserve"> сроков технологического присоединения  в  одностороннем  порядке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расторгнуть договор.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установленного  договором  срока  осуществления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мероприятий  по   технологическому   присоединению   (если   техническими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условиями  предусмотрен  поэтапный  ввод   в   работу   энергопринимающих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устройств, - мероприятий, предусмотренных очередным этапом) на 12 и более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месяцев при условии, что сетевой организацией в полном  объеме  </w:t>
      </w:r>
      <w:proofErr w:type="gramStart"/>
      <w:r>
        <w:rPr>
          <w:sz w:val="22"/>
          <w:szCs w:val="22"/>
        </w:rPr>
        <w:t>выполнены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мероприятия  по  технологическому   присоединению   по     договору, срок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осуществления</w:t>
      </w:r>
      <w:proofErr w:type="gramEnd"/>
      <w:r>
        <w:rPr>
          <w:sz w:val="22"/>
          <w:szCs w:val="22"/>
        </w:rPr>
        <w:t xml:space="preserve"> которых по договору наступает ранее указанного  нарушенного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 срока   осуществления   мероприятий   по    </w:t>
      </w:r>
      <w:proofErr w:type="gramStart"/>
      <w:r>
        <w:rPr>
          <w:sz w:val="22"/>
          <w:szCs w:val="22"/>
        </w:rPr>
        <w:t>технологическому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присоединению, может  служить  основанием  для  расторжения   договора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23" w:name="sub_17017"/>
      <w:r>
        <w:rPr>
          <w:sz w:val="22"/>
          <w:szCs w:val="22"/>
        </w:rPr>
        <w:t xml:space="preserve">     17.  Сторона,   нарушившая   срок   осуществления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bookmarkEnd w:id="23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 договором,   обязана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уплатить другой стороне неустойку, равную 0,25 процента указанного общего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размера платы за каждый день просрочки (за исключением случаев  нарушения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</w:t>
      </w:r>
      <w:proofErr w:type="gramStart"/>
      <w:r>
        <w:rPr>
          <w:sz w:val="22"/>
          <w:szCs w:val="22"/>
        </w:rPr>
        <w:t>устройств</w:t>
      </w:r>
      <w:proofErr w:type="gramEnd"/>
      <w:r>
        <w:rPr>
          <w:sz w:val="22"/>
          <w:szCs w:val="22"/>
        </w:rPr>
        <w:t xml:space="preserve"> которых осуществляется на  уровне  напряжения</w:t>
      </w:r>
    </w:p>
    <w:p w:rsidR="00F501CA" w:rsidRDefault="00F501CA" w:rsidP="00F501CA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</w:t>
      </w:r>
      <w:proofErr w:type="gramEnd"/>
      <w:r>
        <w:rPr>
          <w:sz w:val="22"/>
          <w:szCs w:val="22"/>
        </w:rPr>
        <w:t xml:space="preserve"> При этом совокупный размер такой неустойки при  нарушении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срока  осуществления  мероприятий   по   технологическому   присоединению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не  может  превышать   размер   неустойки,     определенный </w:t>
      </w:r>
      <w:proofErr w:type="gramStart"/>
      <w:r>
        <w:rPr>
          <w:sz w:val="22"/>
          <w:szCs w:val="22"/>
        </w:rPr>
        <w:t>в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настоящим абзацем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>, за год просрочки.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Сторона,    нарушившая    срок    осуществления       мероприятий </w:t>
      </w:r>
      <w:proofErr w:type="gramStart"/>
      <w:r>
        <w:rPr>
          <w:sz w:val="22"/>
          <w:szCs w:val="22"/>
        </w:rPr>
        <w:t>по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 присоединению,   </w:t>
      </w:r>
      <w:proofErr w:type="gramStart"/>
      <w:r>
        <w:rPr>
          <w:sz w:val="22"/>
          <w:szCs w:val="22"/>
        </w:rPr>
        <w:t>предусмотренный</w:t>
      </w:r>
      <w:proofErr w:type="gramEnd"/>
      <w:r>
        <w:rPr>
          <w:sz w:val="22"/>
          <w:szCs w:val="22"/>
        </w:rPr>
        <w:t xml:space="preserve">   договором,   обязана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уплатить  понесенные  другой  стороной  договора   расходы   в   размере,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</w:t>
      </w:r>
      <w:proofErr w:type="gramStart"/>
      <w:r>
        <w:rPr>
          <w:sz w:val="22"/>
          <w:szCs w:val="22"/>
        </w:rPr>
        <w:t>связанные</w:t>
      </w:r>
      <w:proofErr w:type="gramEnd"/>
      <w:r>
        <w:rPr>
          <w:sz w:val="22"/>
          <w:szCs w:val="22"/>
        </w:rPr>
        <w:t xml:space="preserve"> с необходимостью  принудительного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17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вторым настоящего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24" w:name="sub_17018"/>
      <w:r>
        <w:rPr>
          <w:sz w:val="22"/>
          <w:szCs w:val="22"/>
        </w:rPr>
        <w:t xml:space="preserve">     18. За неисполнение  или  ненадлежащее  исполнение   обязательств </w:t>
      </w:r>
      <w:proofErr w:type="gramStart"/>
      <w:r>
        <w:rPr>
          <w:sz w:val="22"/>
          <w:szCs w:val="22"/>
        </w:rPr>
        <w:t>по</w:t>
      </w:r>
      <w:proofErr w:type="gramEnd"/>
    </w:p>
    <w:bookmarkEnd w:id="24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договору стороны несут ответственность в соответствии с </w:t>
      </w:r>
      <w:hyperlink r:id="rId8" w:history="1">
        <w:r>
          <w:rPr>
            <w:rStyle w:val="a4"/>
            <w:sz w:val="22"/>
            <w:szCs w:val="22"/>
          </w:rPr>
          <w:t>законодательством</w:t>
        </w:r>
      </w:hyperlink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25" w:name="sub_17019"/>
      <w:r>
        <w:rPr>
          <w:sz w:val="22"/>
          <w:szCs w:val="22"/>
        </w:rPr>
        <w:t xml:space="preserve">     19. Стороны освобождаются от ответственности за </w:t>
      </w:r>
      <w:proofErr w:type="gramStart"/>
      <w:r>
        <w:rPr>
          <w:sz w:val="22"/>
          <w:szCs w:val="22"/>
        </w:rPr>
        <w:t>частичное</w:t>
      </w:r>
      <w:proofErr w:type="gramEnd"/>
      <w:r>
        <w:rPr>
          <w:sz w:val="22"/>
          <w:szCs w:val="22"/>
        </w:rPr>
        <w:t xml:space="preserve"> или полное</w:t>
      </w:r>
    </w:p>
    <w:bookmarkEnd w:id="25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неисполнение  обязательств  по  договору,  если  оно  явилось  следствием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обстоятельств непреодолимой силы, возникших  после  подписания  сторонами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договора  и  </w:t>
      </w:r>
      <w:proofErr w:type="gramStart"/>
      <w:r>
        <w:rPr>
          <w:sz w:val="22"/>
          <w:szCs w:val="22"/>
        </w:rPr>
        <w:t>оказывающих</w:t>
      </w:r>
      <w:proofErr w:type="gramEnd"/>
      <w:r>
        <w:rPr>
          <w:sz w:val="22"/>
          <w:szCs w:val="22"/>
        </w:rPr>
        <w:t xml:space="preserve">  непосредственное  воздействие   на   выполнение</w:t>
      </w:r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сторонами обязательств по договору.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6" w:name="sub_17600"/>
      <w:r>
        <w:rPr>
          <w:rStyle w:val="a3"/>
          <w:sz w:val="22"/>
          <w:szCs w:val="22"/>
        </w:rPr>
        <w:t xml:space="preserve">                      VI. Порядок разрешения споров</w:t>
      </w:r>
    </w:p>
    <w:bookmarkEnd w:id="26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7" w:name="sub_17020"/>
      <w:r>
        <w:rPr>
          <w:sz w:val="22"/>
          <w:szCs w:val="22"/>
        </w:rPr>
        <w:t xml:space="preserve">     20. Споры, которые могут  возникнуть  при  исполнении,   изменении и</w:t>
      </w:r>
    </w:p>
    <w:bookmarkEnd w:id="27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расторжении   договора,    стороны    разрешают    в      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8" w:name="sub_17700"/>
      <w:r>
        <w:rPr>
          <w:rStyle w:val="a3"/>
          <w:sz w:val="22"/>
          <w:szCs w:val="22"/>
        </w:rPr>
        <w:t xml:space="preserve">                      VII. Заключительные положения</w:t>
      </w:r>
    </w:p>
    <w:bookmarkEnd w:id="28"/>
    <w:p w:rsidR="00F501CA" w:rsidRDefault="00F501CA" w:rsidP="00F501CA"/>
    <w:p w:rsidR="00F501CA" w:rsidRDefault="00F501CA" w:rsidP="00F501CA">
      <w:pPr>
        <w:pStyle w:val="a5"/>
        <w:rPr>
          <w:sz w:val="22"/>
          <w:szCs w:val="22"/>
        </w:rPr>
      </w:pPr>
      <w:bookmarkStart w:id="29" w:name="sub_17021"/>
      <w:r>
        <w:rPr>
          <w:sz w:val="22"/>
          <w:szCs w:val="22"/>
        </w:rPr>
        <w:t xml:space="preserve">     21. Договор считается заключенным со дня оплаты заявителем счета  </w:t>
      </w:r>
      <w:proofErr w:type="gramStart"/>
      <w:r>
        <w:rPr>
          <w:sz w:val="22"/>
          <w:szCs w:val="22"/>
        </w:rPr>
        <w:t>на</w:t>
      </w:r>
      <w:proofErr w:type="gramEnd"/>
    </w:p>
    <w:bookmarkEnd w:id="29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оплату технологического присоединения по договору.</w:t>
      </w:r>
    </w:p>
    <w:p w:rsidR="00F501CA" w:rsidRDefault="00F501CA" w:rsidP="00F501CA">
      <w:pPr>
        <w:pStyle w:val="a5"/>
        <w:rPr>
          <w:sz w:val="22"/>
          <w:szCs w:val="22"/>
        </w:rPr>
      </w:pPr>
      <w:bookmarkStart w:id="30" w:name="sub_17022"/>
      <w:r>
        <w:rPr>
          <w:sz w:val="22"/>
          <w:szCs w:val="22"/>
        </w:rPr>
        <w:t xml:space="preserve">     22. Договор составлен и подписан в двух экземплярах, по  одному  </w:t>
      </w:r>
      <w:proofErr w:type="gramStart"/>
      <w:r>
        <w:rPr>
          <w:sz w:val="22"/>
          <w:szCs w:val="22"/>
        </w:rPr>
        <w:t>для</w:t>
      </w:r>
      <w:proofErr w:type="gramEnd"/>
    </w:p>
    <w:bookmarkEnd w:id="30"/>
    <w:p w:rsidR="00F501CA" w:rsidRDefault="00F501CA" w:rsidP="00F501CA">
      <w:pPr>
        <w:pStyle w:val="a5"/>
        <w:rPr>
          <w:sz w:val="22"/>
          <w:szCs w:val="22"/>
        </w:rPr>
      </w:pPr>
      <w:r>
        <w:rPr>
          <w:sz w:val="22"/>
          <w:szCs w:val="22"/>
        </w:rPr>
        <w:t>каждой из сторон.</w:t>
      </w:r>
    </w:p>
    <w:p w:rsidR="00F501CA" w:rsidRDefault="00F501CA" w:rsidP="00F501CA"/>
    <w:p w:rsidR="00BD16F3" w:rsidRDefault="00BD16F3"/>
    <w:sectPr w:rsidR="00BD16F3" w:rsidSect="00F501CA">
      <w:headerReference w:type="default" r:id="rId9"/>
      <w:footerReference w:type="default" r:id="rId10"/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0"/>
      <w:gridCol w:w="3400"/>
    </w:tblGrid>
    <w:tr w:rsidR="009C3E0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C3E0E" w:rsidRDefault="00F501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26.10.2022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3E0E" w:rsidRDefault="00F501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C3E0E" w:rsidRDefault="00F501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0E" w:rsidRDefault="00F501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9"/>
    <w:rsid w:val="00930269"/>
    <w:rsid w:val="00BD16F3"/>
    <w:rsid w:val="00F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01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01C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501C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01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01C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501C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10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84522/2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2022-10-26T09:54:00Z</dcterms:created>
  <dcterms:modified xsi:type="dcterms:W3CDTF">2022-10-26T09:55:00Z</dcterms:modified>
</cp:coreProperties>
</file>